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0"/>
          <w:color w:val="000000"/>
        </w:rPr>
      </w:pPr>
      <w:r w:rsidDel="00000000" w:rsidR="00000000" w:rsidRPr="00000000">
        <w:rPr>
          <w:rFonts w:ascii="Calibri" w:cs="Calibri" w:eastAsia="Calibri" w:hAnsi="Calibri"/>
          <w:b w:val="0"/>
          <w:color w:val="000000"/>
        </w:rPr>
        <w:drawing>
          <wp:inline distB="0" distT="0" distL="0" distR="0">
            <wp:extent cx="2571750" cy="850446"/>
            <wp:effectExtent b="0" l="0" r="0" t="0"/>
            <wp:docPr id="2" name="image1.jpg"/>
            <a:graphic>
              <a:graphicData uri="http://schemas.openxmlformats.org/drawingml/2006/picture">
                <pic:pic>
                  <pic:nvPicPr>
                    <pic:cNvPr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b w:val="0"/>
          <w:color w:val="000000"/>
        </w:rPr>
      </w:pPr>
      <w:r w:rsidDel="00000000" w:rsidR="00000000" w:rsidRPr="00000000">
        <w:rPr>
          <w:rFonts w:ascii="Cambria" w:cs="Cambria" w:eastAsia="Cambria" w:hAnsi="Cambria"/>
          <w:b w:val="0"/>
          <w:color w:val="000000"/>
          <w:rtl w:val="0"/>
        </w:rPr>
        <w:t xml:space="preserve">Contact:        Jake Oliver, Anat Gerstein PR</w:t>
      </w:r>
    </w:p>
    <w:p w:rsidR="00000000" w:rsidDel="00000000" w:rsidP="00000000" w:rsidRDefault="00000000" w:rsidRPr="00000000" w14:paraId="00000005">
      <w:pPr>
        <w:spacing w:line="240" w:lineRule="auto"/>
        <w:rPr>
          <w:rFonts w:ascii="Cambria" w:cs="Cambria" w:eastAsia="Cambria" w:hAnsi="Cambria"/>
          <w:b w:val="0"/>
          <w:color w:val="000000"/>
        </w:rPr>
      </w:pPr>
      <w:r w:rsidDel="00000000" w:rsidR="00000000" w:rsidRPr="00000000">
        <w:rPr>
          <w:rFonts w:ascii="Cambria" w:cs="Cambria" w:eastAsia="Cambria" w:hAnsi="Cambria"/>
          <w:b w:val="0"/>
          <w:color w:val="000000"/>
          <w:rtl w:val="0"/>
        </w:rPr>
        <w:t xml:space="preserve">                       </w:t>
      </w:r>
      <w:hyperlink r:id="rId8">
        <w:r w:rsidDel="00000000" w:rsidR="00000000" w:rsidRPr="00000000">
          <w:rPr>
            <w:rFonts w:ascii="Cambria" w:cs="Cambria" w:eastAsia="Cambria" w:hAnsi="Cambria"/>
            <w:b w:val="0"/>
            <w:color w:val="0000ff"/>
            <w:u w:val="single"/>
            <w:rtl w:val="0"/>
          </w:rPr>
          <w:t xml:space="preserve">jake@anatgerstein.com</w:t>
        </w:r>
      </w:hyperlink>
      <w:r w:rsidDel="00000000" w:rsidR="00000000" w:rsidRPr="00000000">
        <w:rPr>
          <w:rFonts w:ascii="Cambria" w:cs="Cambria" w:eastAsia="Cambria" w:hAnsi="Cambria"/>
          <w:b w:val="0"/>
          <w:color w:val="000000"/>
          <w:rtl w:val="0"/>
        </w:rPr>
        <w:t xml:space="preserve">, 347-361-9983</w:t>
      </w:r>
    </w:p>
    <w:p w:rsidR="00000000" w:rsidDel="00000000" w:rsidP="00000000" w:rsidRDefault="00000000" w:rsidRPr="00000000" w14:paraId="00000006">
      <w:pPr>
        <w:spacing w:line="240" w:lineRule="auto"/>
        <w:rPr>
          <w:rFonts w:ascii="Cambria" w:cs="Cambria" w:eastAsia="Cambria" w:hAnsi="Cambria"/>
          <w:b w:val="0"/>
          <w:color w:val="000000"/>
          <w:u w:val="single"/>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0"/>
          <w:color w:val="000000"/>
          <w:u w:val="single"/>
        </w:rPr>
      </w:pP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b w:val="0"/>
          <w:color w:val="000000"/>
          <w:u w:val="single"/>
        </w:rPr>
      </w:pPr>
      <w:r w:rsidDel="00000000" w:rsidR="00000000" w:rsidRPr="00000000">
        <w:rPr>
          <w:rFonts w:ascii="Cambria" w:cs="Cambria" w:eastAsia="Cambria" w:hAnsi="Cambria"/>
          <w:b w:val="0"/>
          <w:color w:val="000000"/>
          <w:u w:val="single"/>
          <w:rtl w:val="0"/>
        </w:rPr>
        <w:t xml:space="preserve">For Immediate Release</w:t>
      </w:r>
    </w:p>
    <w:p w:rsidR="00000000" w:rsidDel="00000000" w:rsidP="00000000" w:rsidRDefault="00000000" w:rsidRPr="00000000" w14:paraId="00000009">
      <w:pPr>
        <w:spacing w:line="240" w:lineRule="auto"/>
        <w:rPr>
          <w:rFonts w:ascii="Cambria" w:cs="Cambria" w:eastAsia="Cambria" w:hAnsi="Cambria"/>
          <w:b w:val="0"/>
          <w:color w:val="222222"/>
          <w:sz w:val="22"/>
          <w:szCs w:val="22"/>
        </w:rPr>
      </w:pPr>
      <w:r w:rsidDel="00000000" w:rsidR="00000000" w:rsidRPr="00000000">
        <w:rPr>
          <w:rFonts w:ascii="Cambria" w:cs="Cambria" w:eastAsia="Cambria" w:hAnsi="Cambria"/>
          <w:b w:val="0"/>
          <w:color w:val="000000"/>
          <w:rtl w:val="0"/>
        </w:rPr>
        <w:t xml:space="preserve"> </w:t>
      </w: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QUEENS CHAMBER OF COMMERCE RELEASES </w:t>
      </w:r>
      <w:r w:rsidDel="00000000" w:rsidR="00000000" w:rsidRPr="00000000">
        <w:rPr>
          <w:rFonts w:ascii="Cambria" w:cs="Cambria" w:eastAsia="Cambria" w:hAnsi="Cambria"/>
          <w:sz w:val="28"/>
          <w:szCs w:val="28"/>
          <w:rtl w:val="0"/>
        </w:rPr>
        <w:t xml:space="preserve">2024 DINING GUIDE, </w:t>
        <w:br w:type="textWrapping"/>
      </w:r>
      <w:r w:rsidDel="00000000" w:rsidR="00000000" w:rsidRPr="00000000">
        <w:rPr>
          <w:rFonts w:ascii="Cambria" w:cs="Cambria" w:eastAsia="Cambria" w:hAnsi="Cambria"/>
          <w:i w:val="1"/>
          <w:sz w:val="28"/>
          <w:szCs w:val="28"/>
          <w:rtl w:val="0"/>
        </w:rPr>
        <w:t xml:space="preserve">AN EXPERTLY CURATED GUIDE TO THE BEST RESTAURANTS IN QUEENS</w:t>
      </w:r>
      <w:r w:rsidDel="00000000" w:rsidR="00000000" w:rsidRPr="00000000">
        <w:rPr>
          <w:rtl w:val="0"/>
        </w:rPr>
      </w:r>
    </w:p>
    <w:p w:rsidR="00000000" w:rsidDel="00000000" w:rsidP="00000000" w:rsidRDefault="00000000" w:rsidRPr="00000000" w14:paraId="0000000B">
      <w:pPr>
        <w:spacing w:line="240" w:lineRule="auto"/>
        <w:jc w:val="center"/>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i w:val="1"/>
          <w:sz w:val="28"/>
          <w:szCs w:val="28"/>
        </w:rPr>
      </w:pPr>
      <w:r w:rsidDel="00000000" w:rsidR="00000000" w:rsidRPr="00000000">
        <w:rPr>
          <w:rFonts w:ascii="Cambria" w:cs="Cambria" w:eastAsia="Cambria" w:hAnsi="Cambria"/>
          <w:i w:val="1"/>
          <w:color w:val="000000"/>
          <w:sz w:val="28"/>
          <w:szCs w:val="28"/>
          <w:rtl w:val="0"/>
        </w:rPr>
        <w:t xml:space="preserve">Guide</w:t>
      </w:r>
      <w:r w:rsidDel="00000000" w:rsidR="00000000" w:rsidRPr="00000000">
        <w:rPr>
          <w:rFonts w:ascii="Cambria" w:cs="Cambria" w:eastAsia="Cambria" w:hAnsi="Cambria"/>
          <w:i w:val="1"/>
          <w:sz w:val="28"/>
          <w:szCs w:val="28"/>
          <w:rtl w:val="0"/>
        </w:rPr>
        <w:t xml:space="preserve"> features 220 dining destinations covering every Queens neighborhood and nearly every type of cuisine imaginable</w:t>
      </w:r>
    </w:p>
    <w:p w:rsidR="00000000" w:rsidDel="00000000" w:rsidP="00000000" w:rsidRDefault="00000000" w:rsidRPr="00000000" w14:paraId="0000000D">
      <w:pPr>
        <w:spacing w:line="240" w:lineRule="auto"/>
        <w:jc w:val="cente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E">
      <w:pPr>
        <w:spacing w:line="240" w:lineRule="auto"/>
        <w:jc w:val="center"/>
        <w:rPr>
          <w:rFonts w:ascii="Cambria" w:cs="Cambria" w:eastAsia="Cambria" w:hAnsi="Cambria"/>
          <w:i w:val="1"/>
          <w:highlight w:val="white"/>
        </w:rPr>
      </w:pPr>
      <w:hyperlink r:id="rId9">
        <w:r w:rsidDel="00000000" w:rsidR="00000000" w:rsidRPr="00000000">
          <w:rPr>
            <w:rFonts w:ascii="Cambria" w:cs="Cambria" w:eastAsia="Cambria" w:hAnsi="Cambria"/>
            <w:i w:val="1"/>
            <w:color w:val="1155cc"/>
            <w:highlight w:val="white"/>
            <w:u w:val="single"/>
            <w:rtl w:val="0"/>
          </w:rPr>
          <w:t xml:space="preserve">To access a digital version of the guide, click here</w:t>
        </w:r>
      </w:hyperlink>
      <w:r w:rsidDel="00000000" w:rsidR="00000000" w:rsidRPr="00000000">
        <w:rPr>
          <w:rtl w:val="0"/>
        </w:rPr>
      </w:r>
    </w:p>
    <w:p w:rsidR="00000000" w:rsidDel="00000000" w:rsidP="00000000" w:rsidRDefault="00000000" w:rsidRPr="00000000" w14:paraId="0000000F">
      <w:pPr>
        <w:spacing w:line="240" w:lineRule="auto"/>
        <w:jc w:val="center"/>
        <w:rPr>
          <w:rFonts w:ascii="Cambria" w:cs="Cambria" w:eastAsia="Cambria" w:hAnsi="Cambria"/>
          <w:i w:val="1"/>
          <w:highlight w:val="cyan"/>
        </w:rPr>
      </w:pPr>
      <w:r w:rsidDel="00000000" w:rsidR="00000000" w:rsidRPr="00000000">
        <w:rPr>
          <w:rtl w:val="0"/>
        </w:rPr>
      </w:r>
    </w:p>
    <w:p w:rsidR="00000000" w:rsidDel="00000000" w:rsidP="00000000" w:rsidRDefault="00000000" w:rsidRPr="00000000" w14:paraId="00000010">
      <w:pPr>
        <w:spacing w:line="240" w:lineRule="auto"/>
        <w:jc w:val="center"/>
        <w:rPr>
          <w:rFonts w:ascii="Cambria" w:cs="Cambria" w:eastAsia="Cambria" w:hAnsi="Cambria"/>
          <w:i w:val="1"/>
          <w:color w:val="000000"/>
          <w:highlight w:val="cyan"/>
        </w:rPr>
      </w:pPr>
      <w:hyperlink r:id="rId10">
        <w:r w:rsidDel="00000000" w:rsidR="00000000" w:rsidRPr="00000000">
          <w:rPr>
            <w:rFonts w:ascii="Cambria" w:cs="Cambria" w:eastAsia="Cambria" w:hAnsi="Cambria"/>
            <w:i w:val="1"/>
            <w:color w:val="1155cc"/>
            <w:highlight w:val="white"/>
            <w:u w:val="single"/>
            <w:rtl w:val="0"/>
          </w:rPr>
          <w:t xml:space="preserve">To view cover art, click here</w:t>
        </w:r>
      </w:hyperlink>
      <w:r w:rsidDel="00000000" w:rsidR="00000000" w:rsidRPr="00000000">
        <w:rPr>
          <w:rFonts w:ascii="Cambria" w:cs="Cambria" w:eastAsia="Cambria" w:hAnsi="Cambria"/>
          <w:i w:val="1"/>
          <w:color w:val="000000"/>
          <w:highlight w:val="cyan"/>
          <w:rtl w:val="0"/>
        </w:rPr>
        <w:br w:type="textWrapping"/>
      </w:r>
    </w:p>
    <w:p w:rsidR="00000000" w:rsidDel="00000000" w:rsidP="00000000" w:rsidRDefault="00000000" w:rsidRPr="00000000" w14:paraId="00000011">
      <w:pPr>
        <w:spacing w:after="160" w:line="240" w:lineRule="auto"/>
        <w:rPr>
          <w:rFonts w:ascii="Cambria" w:cs="Cambria" w:eastAsia="Cambria" w:hAnsi="Cambria"/>
          <w:b w:val="0"/>
          <w:highlight w:val="yellow"/>
        </w:rPr>
      </w:pPr>
      <w:r w:rsidDel="00000000" w:rsidR="00000000" w:rsidRPr="00000000">
        <w:rPr>
          <w:rFonts w:ascii="Cambria" w:cs="Cambria" w:eastAsia="Cambria" w:hAnsi="Cambria"/>
          <w:b w:val="0"/>
          <w:rtl w:val="0"/>
        </w:rPr>
        <w:t xml:space="preserve">(</w:t>
      </w:r>
      <w:r w:rsidDel="00000000" w:rsidR="00000000" w:rsidRPr="00000000">
        <w:rPr>
          <w:rFonts w:ascii="Cambria" w:cs="Cambria" w:eastAsia="Cambria" w:hAnsi="Cambria"/>
          <w:b w:val="0"/>
          <w:color w:val="000000"/>
          <w:rtl w:val="0"/>
        </w:rPr>
        <w:t xml:space="preserve">QUEENS, NY</w:t>
      </w:r>
      <w:r w:rsidDel="00000000" w:rsidR="00000000" w:rsidRPr="00000000">
        <w:rPr>
          <w:rFonts w:ascii="Cambria" w:cs="Cambria" w:eastAsia="Cambria" w:hAnsi="Cambria"/>
          <w:b w:val="0"/>
          <w:rtl w:val="0"/>
        </w:rPr>
        <w:t xml:space="preserve">)</w:t>
      </w:r>
      <w:r w:rsidDel="00000000" w:rsidR="00000000" w:rsidRPr="00000000">
        <w:rPr>
          <w:rFonts w:ascii="Cambria" w:cs="Cambria" w:eastAsia="Cambria" w:hAnsi="Cambria"/>
          <w:b w:val="0"/>
          <w:color w:val="000000"/>
          <w:rtl w:val="0"/>
        </w:rPr>
        <w:t xml:space="preserve"> </w:t>
      </w:r>
      <w:r w:rsidDel="00000000" w:rsidR="00000000" w:rsidRPr="00000000">
        <w:rPr>
          <w:rFonts w:ascii="Cambria" w:cs="Cambria" w:eastAsia="Cambria" w:hAnsi="Cambria"/>
          <w:b w:val="0"/>
          <w:rtl w:val="0"/>
        </w:rPr>
        <w:t xml:space="preserve">December 4</w:t>
      </w:r>
      <w:r w:rsidDel="00000000" w:rsidR="00000000" w:rsidRPr="00000000">
        <w:rPr>
          <w:rFonts w:ascii="Cambria" w:cs="Cambria" w:eastAsia="Cambria" w:hAnsi="Cambria"/>
          <w:b w:val="0"/>
          <w:color w:val="000000"/>
          <w:rtl w:val="0"/>
        </w:rPr>
        <w:t xml:space="preserve">, 20</w:t>
      </w:r>
      <w:r w:rsidDel="00000000" w:rsidR="00000000" w:rsidRPr="00000000">
        <w:rPr>
          <w:rFonts w:ascii="Cambria" w:cs="Cambria" w:eastAsia="Cambria" w:hAnsi="Cambria"/>
          <w:b w:val="0"/>
          <w:rtl w:val="0"/>
        </w:rPr>
        <w:t xml:space="preserve">23</w:t>
      </w:r>
      <w:r w:rsidDel="00000000" w:rsidR="00000000" w:rsidRPr="00000000">
        <w:rPr>
          <w:rFonts w:ascii="Cambria" w:cs="Cambria" w:eastAsia="Cambria" w:hAnsi="Cambria"/>
          <w:b w:val="0"/>
          <w:color w:val="000000"/>
          <w:rtl w:val="0"/>
        </w:rPr>
        <w:t xml:space="preserve">—The Queens Chamber of Commerce, the oldest and largest business association in Queens, is pleased to announce the release of its free </w:t>
      </w:r>
      <w:r w:rsidDel="00000000" w:rsidR="00000000" w:rsidRPr="00000000">
        <w:rPr>
          <w:rFonts w:ascii="Cambria" w:cs="Cambria" w:eastAsia="Cambria" w:hAnsi="Cambria"/>
          <w:b w:val="0"/>
          <w:i w:val="1"/>
          <w:color w:val="000000"/>
          <w:rtl w:val="0"/>
        </w:rPr>
        <w:t xml:space="preserve">202</w:t>
      </w:r>
      <w:r w:rsidDel="00000000" w:rsidR="00000000" w:rsidRPr="00000000">
        <w:rPr>
          <w:rFonts w:ascii="Cambria" w:cs="Cambria" w:eastAsia="Cambria" w:hAnsi="Cambria"/>
          <w:b w:val="0"/>
          <w:i w:val="1"/>
          <w:rtl w:val="0"/>
        </w:rPr>
        <w:t xml:space="preserve">4</w:t>
      </w:r>
      <w:r w:rsidDel="00000000" w:rsidR="00000000" w:rsidRPr="00000000">
        <w:rPr>
          <w:rFonts w:ascii="Cambria" w:cs="Cambria" w:eastAsia="Cambria" w:hAnsi="Cambria"/>
          <w:b w:val="0"/>
          <w:i w:val="1"/>
          <w:color w:val="000000"/>
          <w:rtl w:val="0"/>
        </w:rPr>
        <w:t xml:space="preserve"> Dining </w:t>
      </w:r>
      <w:r w:rsidDel="00000000" w:rsidR="00000000" w:rsidRPr="00000000">
        <w:rPr>
          <w:rFonts w:ascii="Cambria" w:cs="Cambria" w:eastAsia="Cambria" w:hAnsi="Cambria"/>
          <w:b w:val="0"/>
          <w:i w:val="1"/>
          <w:rtl w:val="0"/>
        </w:rPr>
        <w:t xml:space="preserve">Guide</w:t>
      </w:r>
      <w:r w:rsidDel="00000000" w:rsidR="00000000" w:rsidRPr="00000000">
        <w:rPr>
          <w:rFonts w:ascii="Cambria" w:cs="Cambria" w:eastAsia="Cambria" w:hAnsi="Cambria"/>
          <w:b w:val="0"/>
          <w:i w:val="1"/>
          <w:color w:val="000000"/>
          <w:rtl w:val="0"/>
        </w:rPr>
        <w:t xml:space="preserve">: An Expertly Curated Guide to the Best Restaurants in Queens</w:t>
      </w:r>
      <w:r w:rsidDel="00000000" w:rsidR="00000000" w:rsidRPr="00000000">
        <w:rPr>
          <w:rFonts w:ascii="Cambria" w:cs="Cambria" w:eastAsia="Cambria" w:hAnsi="Cambria"/>
          <w:b w:val="0"/>
          <w:color w:val="000000"/>
          <w:rtl w:val="0"/>
        </w:rPr>
        <w:t xml:space="preserve">. The guide features 2</w:t>
      </w:r>
      <w:r w:rsidDel="00000000" w:rsidR="00000000" w:rsidRPr="00000000">
        <w:rPr>
          <w:rFonts w:ascii="Cambria" w:cs="Cambria" w:eastAsia="Cambria" w:hAnsi="Cambria"/>
          <w:b w:val="0"/>
          <w:rtl w:val="0"/>
        </w:rPr>
        <w:t xml:space="preserve">2</w:t>
      </w:r>
      <w:r w:rsidDel="00000000" w:rsidR="00000000" w:rsidRPr="00000000">
        <w:rPr>
          <w:rFonts w:ascii="Cambria" w:cs="Cambria" w:eastAsia="Cambria" w:hAnsi="Cambria"/>
          <w:b w:val="0"/>
          <w:color w:val="000000"/>
          <w:rtl w:val="0"/>
        </w:rPr>
        <w:t xml:space="preserve">0 must-go eateries</w:t>
      </w:r>
      <w:r w:rsidDel="00000000" w:rsidR="00000000" w:rsidRPr="00000000">
        <w:rPr>
          <w:rFonts w:ascii="Cambria" w:cs="Cambria" w:eastAsia="Cambria" w:hAnsi="Cambria"/>
          <w:b w:val="0"/>
          <w:rtl w:val="0"/>
        </w:rPr>
        <w:t xml:space="preserve"> – from neighborhood mainstays beloved by locals to some of the top reviewed restaurants in the world – </w:t>
      </w:r>
      <w:r w:rsidDel="00000000" w:rsidR="00000000" w:rsidRPr="00000000">
        <w:rPr>
          <w:rFonts w:ascii="Cambria" w:cs="Cambria" w:eastAsia="Cambria" w:hAnsi="Cambria"/>
          <w:b w:val="0"/>
          <w:color w:val="000000"/>
          <w:rtl w:val="0"/>
        </w:rPr>
        <w:t xml:space="preserve">curated by Laura Licona, Executive </w:t>
      </w:r>
      <w:r w:rsidDel="00000000" w:rsidR="00000000" w:rsidRPr="00000000">
        <w:rPr>
          <w:rFonts w:ascii="Cambria" w:cs="Cambria" w:eastAsia="Cambria" w:hAnsi="Cambria"/>
          <w:b w:val="0"/>
          <w:rtl w:val="0"/>
        </w:rPr>
        <w:t xml:space="preserve">Chef and head </w:t>
      </w:r>
      <w:r w:rsidDel="00000000" w:rsidR="00000000" w:rsidRPr="00000000">
        <w:rPr>
          <w:rFonts w:ascii="Cambria" w:cs="Cambria" w:eastAsia="Cambria" w:hAnsi="Cambria"/>
          <w:b w:val="0"/>
          <w:color w:val="000000"/>
          <w:rtl w:val="0"/>
        </w:rPr>
        <w:t xml:space="preserve">of Food</w:t>
      </w:r>
      <w:r w:rsidDel="00000000" w:rsidR="00000000" w:rsidRPr="00000000">
        <w:rPr>
          <w:rFonts w:ascii="Cambria" w:cs="Cambria" w:eastAsia="Cambria" w:hAnsi="Cambria"/>
          <w:b w:val="0"/>
          <w:rtl w:val="0"/>
        </w:rPr>
        <w:t xml:space="preserve"> and </w:t>
      </w:r>
      <w:r w:rsidDel="00000000" w:rsidR="00000000" w:rsidRPr="00000000">
        <w:rPr>
          <w:rFonts w:ascii="Cambria" w:cs="Cambria" w:eastAsia="Cambria" w:hAnsi="Cambria"/>
          <w:b w:val="0"/>
          <w:color w:val="000000"/>
          <w:rtl w:val="0"/>
        </w:rPr>
        <w:t xml:space="preserve">Culture at the Queens Chamber of Commerce. There are amazing </w:t>
      </w:r>
      <w:r w:rsidDel="00000000" w:rsidR="00000000" w:rsidRPr="00000000">
        <w:rPr>
          <w:rFonts w:ascii="Cambria" w:cs="Cambria" w:eastAsia="Cambria" w:hAnsi="Cambria"/>
          <w:b w:val="0"/>
          <w:rtl w:val="0"/>
        </w:rPr>
        <w:t xml:space="preserve">dining experiences </w:t>
      </w:r>
      <w:r w:rsidDel="00000000" w:rsidR="00000000" w:rsidRPr="00000000">
        <w:rPr>
          <w:rFonts w:ascii="Cambria" w:cs="Cambria" w:eastAsia="Cambria" w:hAnsi="Cambria"/>
          <w:b w:val="0"/>
          <w:color w:val="000000"/>
          <w:rtl w:val="0"/>
        </w:rPr>
        <w:t xml:space="preserve">to be found in every neighborhood in the borough, with a diverse selection</w:t>
      </w:r>
      <w:r w:rsidDel="00000000" w:rsidR="00000000" w:rsidRPr="00000000">
        <w:rPr>
          <w:rFonts w:ascii="Cambria" w:cs="Cambria" w:eastAsia="Cambria" w:hAnsi="Cambria"/>
          <w:b w:val="0"/>
          <w:rtl w:val="0"/>
        </w:rPr>
        <w:t xml:space="preserve"> of cuisines representing countries from</w:t>
      </w:r>
      <w:r w:rsidDel="00000000" w:rsidR="00000000" w:rsidRPr="00000000">
        <w:rPr>
          <w:rFonts w:ascii="Cambria" w:cs="Cambria" w:eastAsia="Cambria" w:hAnsi="Cambria"/>
          <w:b w:val="0"/>
          <w:rtl w:val="0"/>
        </w:rPr>
        <w:t xml:space="preserve"> across the globe</w:t>
      </w:r>
      <w:r w:rsidDel="00000000" w:rsidR="00000000" w:rsidRPr="00000000">
        <w:rPr>
          <w:rFonts w:ascii="Cambria" w:cs="Cambria" w:eastAsia="Cambria" w:hAnsi="Cambria"/>
          <w:b w:val="0"/>
          <w:rtl w:val="0"/>
        </w:rPr>
        <w:t xml:space="preserve">. </w:t>
        <w:br w:type="textWrapping"/>
        <w:br w:type="textWrapping"/>
      </w:r>
      <w:r w:rsidDel="00000000" w:rsidR="00000000" w:rsidRPr="00000000">
        <w:rPr>
          <w:rFonts w:ascii="Cambria" w:cs="Cambria" w:eastAsia="Cambria" w:hAnsi="Cambria"/>
          <w:b w:val="0"/>
          <w:color w:val="000000"/>
          <w:rtl w:val="0"/>
        </w:rPr>
        <w:t xml:space="preserve">“W</w:t>
      </w:r>
      <w:r w:rsidDel="00000000" w:rsidR="00000000" w:rsidRPr="00000000">
        <w:rPr>
          <w:rFonts w:ascii="Cambria" w:cs="Cambria" w:eastAsia="Cambria" w:hAnsi="Cambria"/>
          <w:b w:val="0"/>
          <w:rtl w:val="0"/>
        </w:rPr>
        <w:t xml:space="preserve">hether you’re a </w:t>
      </w:r>
      <w:r w:rsidDel="00000000" w:rsidR="00000000" w:rsidRPr="00000000">
        <w:rPr>
          <w:rFonts w:ascii="Cambria" w:cs="Cambria" w:eastAsia="Cambria" w:hAnsi="Cambria"/>
          <w:b w:val="0"/>
          <w:color w:val="000000"/>
          <w:rtl w:val="0"/>
        </w:rPr>
        <w:t xml:space="preserve">native New Yorker</w:t>
      </w:r>
      <w:r w:rsidDel="00000000" w:rsidR="00000000" w:rsidRPr="00000000">
        <w:rPr>
          <w:rFonts w:ascii="Cambria" w:cs="Cambria" w:eastAsia="Cambria" w:hAnsi="Cambria"/>
          <w:b w:val="0"/>
          <w:rtl w:val="0"/>
        </w:rPr>
        <w:t xml:space="preserve">, or a first time visitor to our borough, our 2024 Dining Guide will help you find restaurants and eateries that will make your time spent in Queens memorable</w:t>
      </w:r>
      <w:r w:rsidDel="00000000" w:rsidR="00000000" w:rsidRPr="00000000">
        <w:rPr>
          <w:rFonts w:ascii="Cambria" w:cs="Cambria" w:eastAsia="Cambria" w:hAnsi="Cambria"/>
          <w:b w:val="0"/>
          <w:color w:val="000000"/>
          <w:rtl w:val="0"/>
        </w:rPr>
        <w:t xml:space="preserve">,” said </w:t>
      </w:r>
      <w:r w:rsidDel="00000000" w:rsidR="00000000" w:rsidRPr="00000000">
        <w:rPr>
          <w:rFonts w:ascii="Cambria" w:cs="Cambria" w:eastAsia="Cambria" w:hAnsi="Cambria"/>
          <w:color w:val="000000"/>
          <w:rtl w:val="0"/>
        </w:rPr>
        <w:t xml:space="preserve">T</w:t>
      </w:r>
      <w:r w:rsidDel="00000000" w:rsidR="00000000" w:rsidRPr="00000000">
        <w:rPr>
          <w:rFonts w:ascii="Cambria" w:cs="Cambria" w:eastAsia="Cambria" w:hAnsi="Cambria"/>
          <w:rtl w:val="0"/>
        </w:rPr>
        <w:t xml:space="preserve">om </w:t>
      </w:r>
      <w:r w:rsidDel="00000000" w:rsidR="00000000" w:rsidRPr="00000000">
        <w:rPr>
          <w:rFonts w:ascii="Cambria" w:cs="Cambria" w:eastAsia="Cambria" w:hAnsi="Cambria"/>
          <w:color w:val="000000"/>
          <w:rtl w:val="0"/>
        </w:rPr>
        <w:t xml:space="preserve">Grech, President and CEO of the Queens Chamber of Commerce.</w:t>
      </w:r>
      <w:r w:rsidDel="00000000" w:rsidR="00000000" w:rsidRPr="00000000">
        <w:rPr>
          <w:rFonts w:ascii="Cambria" w:cs="Cambria" w:eastAsia="Cambria" w:hAnsi="Cambria"/>
          <w:b w:val="0"/>
          <w:rtl w:val="0"/>
        </w:rPr>
        <w:t xml:space="preserve"> “We are the most diverse community on earth, and that is reflected in our thriving food scene. No matter what neighborhood or type of cuisine you choose to explore, there is no place in the world that does dining quite like Queens.”</w:t>
        <w:br w:type="textWrapping"/>
        <w:br w:type="textWrapping"/>
        <w:t xml:space="preserve">The curated list of establishments in the guide is broken down by neighborhood for an easy-to-use approach, no matter where you are in the borough. The guide features the first two winners of the popular “Queens’ Best” series – Rocco’s of Roc Beach, which won Queens’ Best Pizza, and Empanadas Cafe, which won Queens’ Best Empanadas. Also included is a “Foodie’s Guide to Citi Field,” featuring five delicious local dishes to try on your next trip to the ballpark. </w:t>
      </w:r>
      <w:r w:rsidDel="00000000" w:rsidR="00000000" w:rsidRPr="00000000">
        <w:rPr>
          <w:rtl w:val="0"/>
        </w:rPr>
      </w:r>
    </w:p>
    <w:p w:rsidR="00000000" w:rsidDel="00000000" w:rsidP="00000000" w:rsidRDefault="00000000" w:rsidRPr="00000000" w14:paraId="00000012">
      <w:pPr>
        <w:spacing w:after="240" w:before="240" w:line="240" w:lineRule="auto"/>
        <w:rPr>
          <w:rFonts w:ascii="Cambria" w:cs="Cambria" w:eastAsia="Cambria" w:hAnsi="Cambria"/>
          <w:b w:val="0"/>
        </w:rPr>
      </w:pPr>
      <w:r w:rsidDel="00000000" w:rsidR="00000000" w:rsidRPr="00000000">
        <w:rPr>
          <w:rFonts w:ascii="Cambria" w:cs="Cambria" w:eastAsia="Cambria" w:hAnsi="Cambria"/>
          <w:b w:val="0"/>
          <w:rtl w:val="0"/>
        </w:rPr>
        <w:t xml:space="preserve">"I am thrilled for the release of the Queens 2024 Dining Guide. The restaurants within, and so many more, embody the culinary heartbeat of Queens,” said </w:t>
      </w:r>
      <w:r w:rsidDel="00000000" w:rsidR="00000000" w:rsidRPr="00000000">
        <w:rPr>
          <w:rFonts w:ascii="Cambria" w:cs="Cambria" w:eastAsia="Cambria" w:hAnsi="Cambria"/>
          <w:rtl w:val="0"/>
        </w:rPr>
        <w:t xml:space="preserve">Laura Licona</w:t>
      </w:r>
      <w:r w:rsidDel="00000000" w:rsidR="00000000" w:rsidRPr="00000000">
        <w:rPr>
          <w:rFonts w:ascii="Cambria" w:cs="Cambria" w:eastAsia="Cambria" w:hAnsi="Cambria"/>
          <w:b w:val="0"/>
          <w:rtl w:val="0"/>
        </w:rPr>
        <w:t xml:space="preserve">, Executive Chef and head of Food and Culture at the Queens Chamber of Commerce. “Their perseverance and dedication to excellence has transformed this guide into a celebration of our vibrant and diverse dining scene. This guide is a testament to the rich tapestry of flavors that defines our borough.”</w:t>
      </w:r>
      <w:r w:rsidDel="00000000" w:rsidR="00000000" w:rsidRPr="00000000">
        <w:rPr>
          <w:rtl w:val="0"/>
        </w:rPr>
      </w:r>
    </w:p>
    <w:p w:rsidR="00000000" w:rsidDel="00000000" w:rsidP="00000000" w:rsidRDefault="00000000" w:rsidRPr="00000000" w14:paraId="00000013">
      <w:pPr>
        <w:spacing w:after="160" w:line="240" w:lineRule="auto"/>
        <w:rPr>
          <w:rFonts w:ascii="Cambria" w:cs="Cambria" w:eastAsia="Cambria" w:hAnsi="Cambria"/>
          <w:b w:val="0"/>
          <w:highlight w:val="white"/>
        </w:rPr>
      </w:pPr>
      <w:r w:rsidDel="00000000" w:rsidR="00000000" w:rsidRPr="00000000">
        <w:rPr>
          <w:rFonts w:ascii="Cambria" w:cs="Cambria" w:eastAsia="Cambria" w:hAnsi="Cambria"/>
          <w:b w:val="0"/>
          <w:highlight w:val="white"/>
          <w:rtl w:val="0"/>
        </w:rPr>
        <w:t xml:space="preserve">Copies of the 2024 Dining Guide will be distributed throughout Queens, and will be available at hotels throughout the borough. It can also be accessed </w:t>
      </w:r>
      <w:hyperlink r:id="rId11">
        <w:r w:rsidDel="00000000" w:rsidR="00000000" w:rsidRPr="00000000">
          <w:rPr>
            <w:rFonts w:ascii="Cambria" w:cs="Cambria" w:eastAsia="Cambria" w:hAnsi="Cambria"/>
            <w:b w:val="0"/>
            <w:color w:val="1155cc"/>
            <w:highlight w:val="white"/>
            <w:u w:val="single"/>
            <w:rtl w:val="0"/>
          </w:rPr>
          <w:t xml:space="preserve">online here</w:t>
        </w:r>
      </w:hyperlink>
      <w:r w:rsidDel="00000000" w:rsidR="00000000" w:rsidRPr="00000000">
        <w:rPr>
          <w:rFonts w:ascii="Cambria" w:cs="Cambria" w:eastAsia="Cambria" w:hAnsi="Cambria"/>
          <w:b w:val="0"/>
          <w:highlight w:val="white"/>
          <w:rtl w:val="0"/>
        </w:rPr>
        <w:t xml:space="preserve">. If you would like a copy please reach out to Laura Licona at </w:t>
      </w:r>
      <w:hyperlink r:id="rId12">
        <w:r w:rsidDel="00000000" w:rsidR="00000000" w:rsidRPr="00000000">
          <w:rPr>
            <w:rFonts w:ascii="Cambria" w:cs="Cambria" w:eastAsia="Cambria" w:hAnsi="Cambria"/>
            <w:b w:val="0"/>
            <w:color w:val="1155cc"/>
            <w:highlight w:val="white"/>
            <w:u w:val="single"/>
            <w:rtl w:val="0"/>
          </w:rPr>
          <w:t xml:space="preserve">llicona@queenschamber.org</w:t>
        </w:r>
      </w:hyperlink>
      <w:r w:rsidDel="00000000" w:rsidR="00000000" w:rsidRPr="00000000">
        <w:rPr>
          <w:rFonts w:ascii="Cambria" w:cs="Cambria" w:eastAsia="Cambria" w:hAnsi="Cambria"/>
          <w:b w:val="0"/>
          <w:highlight w:val="white"/>
          <w:rtl w:val="0"/>
        </w:rPr>
        <w:t xml:space="preserve"> or by calling </w:t>
      </w:r>
      <w:hyperlink r:id="rId13">
        <w:r w:rsidDel="00000000" w:rsidR="00000000" w:rsidRPr="00000000">
          <w:rPr>
            <w:rFonts w:ascii="Cambria" w:cs="Cambria" w:eastAsia="Cambria" w:hAnsi="Cambria"/>
            <w:b w:val="0"/>
            <w:highlight w:val="white"/>
            <w:rtl w:val="0"/>
          </w:rPr>
          <w:t xml:space="preserve">(718) 898-8500</w:t>
        </w:r>
      </w:hyperlink>
      <w:r w:rsidDel="00000000" w:rsidR="00000000" w:rsidRPr="00000000">
        <w:rPr>
          <w:rFonts w:ascii="Cambria" w:cs="Cambria" w:eastAsia="Cambria" w:hAnsi="Cambria"/>
          <w:b w:val="0"/>
          <w:highlight w:val="white"/>
          <w:rtl w:val="0"/>
        </w:rPr>
        <w:t xml:space="preserve"> ext 124.</w:t>
      </w:r>
      <w:r w:rsidDel="00000000" w:rsidR="00000000" w:rsidRPr="00000000">
        <w:rPr>
          <w:rFonts w:ascii="Cambria" w:cs="Cambria" w:eastAsia="Cambria" w:hAnsi="Cambria"/>
          <w:b w:val="0"/>
          <w:highlight w:val="white"/>
          <w:rtl w:val="0"/>
        </w:rPr>
        <w:br w:type="textWrapping"/>
        <w:br w:type="textWrapping"/>
        <w:t xml:space="preserve">“The past few years have been incredibly difficult for small businesses, particularly restaurants. We are delighted to be able to highlight some of the amazing eateries that make our borough so special, and hope you will make plans with friends and family to dine in Queens this holiday season,” Grech added.</w:t>
      </w:r>
    </w:p>
    <w:p w:rsidR="00000000" w:rsidDel="00000000" w:rsidP="00000000" w:rsidRDefault="00000000" w:rsidRPr="00000000" w14:paraId="00000014">
      <w:pPr>
        <w:spacing w:after="160" w:line="240" w:lineRule="auto"/>
        <w:rPr>
          <w:rFonts w:ascii="Cambria" w:cs="Cambria" w:eastAsia="Cambria" w:hAnsi="Cambria"/>
          <w:b w:val="0"/>
        </w:rPr>
      </w:pPr>
      <w:r w:rsidDel="00000000" w:rsidR="00000000" w:rsidRPr="00000000">
        <w:rPr>
          <w:rFonts w:ascii="Cambria" w:cs="Cambria" w:eastAsia="Cambria" w:hAnsi="Cambria"/>
          <w:b w:val="0"/>
          <w:color w:val="000000"/>
          <w:rtl w:val="0"/>
        </w:rPr>
        <w:br w:type="textWrapping"/>
      </w:r>
      <w:r w:rsidDel="00000000" w:rsidR="00000000" w:rsidRPr="00000000">
        <w:rPr>
          <w:rFonts w:ascii="Cambria" w:cs="Cambria" w:eastAsia="Cambria" w:hAnsi="Cambria"/>
          <w:rtl w:val="0"/>
        </w:rPr>
        <w:t xml:space="preserve">About the Queens Chamber of Commerce: </w:t>
        <w:br w:type="textWrapping"/>
      </w:r>
      <w:r w:rsidDel="00000000" w:rsidR="00000000" w:rsidRPr="00000000">
        <w:rPr>
          <w:rFonts w:ascii="Cambria" w:cs="Cambria" w:eastAsia="Cambria" w:hAnsi="Cambria"/>
          <w:b w:val="0"/>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4">
        <w:r w:rsidDel="00000000" w:rsidR="00000000" w:rsidRPr="00000000">
          <w:rPr>
            <w:rFonts w:ascii="Cambria" w:cs="Cambria" w:eastAsia="Cambria" w:hAnsi="Cambria"/>
            <w:b w:val="0"/>
            <w:color w:val="0563c1"/>
            <w:rtl w:val="0"/>
          </w:rPr>
          <w:t xml:space="preserve"> </w:t>
        </w:r>
      </w:hyperlink>
      <w:hyperlink r:id="rId15">
        <w:r w:rsidDel="00000000" w:rsidR="00000000" w:rsidRPr="00000000">
          <w:rPr>
            <w:rFonts w:ascii="Cambria" w:cs="Cambria" w:eastAsia="Cambria" w:hAnsi="Cambria"/>
            <w:b w:val="0"/>
            <w:color w:val="1155cc"/>
            <w:rtl w:val="0"/>
          </w:rPr>
          <w:t xml:space="preserve">www.queenschamber.org</w:t>
        </w:r>
      </w:hyperlink>
      <w:r w:rsidDel="00000000" w:rsidR="00000000" w:rsidRPr="00000000">
        <w:rPr>
          <w:rFonts w:ascii="Cambria" w:cs="Cambria" w:eastAsia="Cambria" w:hAnsi="Cambria"/>
          <w:b w:val="0"/>
          <w:rtl w:val="0"/>
        </w:rPr>
        <w:t xml:space="preserve">.</w:t>
      </w:r>
    </w:p>
    <w:p w:rsidR="00000000" w:rsidDel="00000000" w:rsidP="00000000" w:rsidRDefault="00000000" w:rsidRPr="00000000" w14:paraId="00000015">
      <w:pPr>
        <w:widowControl w:val="0"/>
        <w:shd w:fill="ffffff" w:val="clear"/>
        <w:spacing w:after="160" w:line="240" w:lineRule="auto"/>
        <w:jc w:val="center"/>
        <w:rPr>
          <w:rFonts w:ascii="Cambria" w:cs="Cambria" w:eastAsia="Cambria" w:hAnsi="Cambria"/>
        </w:rPr>
      </w:pPr>
      <w:r w:rsidDel="00000000" w:rsidR="00000000" w:rsidRPr="00000000">
        <w:rPr>
          <w:rFonts w:ascii="Cambria" w:cs="Cambria" w:eastAsia="Cambria" w:hAnsi="Cambria"/>
          <w:b w:val="0"/>
          <w:rtl w:val="0"/>
        </w:rPr>
        <w:t xml:space="preserve">###</w:t>
      </w:r>
      <w:r w:rsidDel="00000000" w:rsidR="00000000" w:rsidRPr="00000000">
        <w:rPr>
          <w:rtl w:val="0"/>
        </w:rPr>
      </w:r>
    </w:p>
    <w:p w:rsidR="00000000" w:rsidDel="00000000" w:rsidP="00000000" w:rsidRDefault="00000000" w:rsidRPr="00000000" w14:paraId="00000016">
      <w:pPr>
        <w:spacing w:after="160" w:line="240" w:lineRule="auto"/>
        <w:rPr>
          <w:rFonts w:ascii="Calibri" w:cs="Calibri" w:eastAsia="Calibri" w:hAnsi="Calibri"/>
          <w:b w:val="0"/>
          <w:color w:val="000000"/>
        </w:rPr>
      </w:pPr>
      <w:r w:rsidDel="00000000" w:rsidR="00000000" w:rsidRPr="00000000">
        <w:rPr>
          <w:rFonts w:ascii="Calibri" w:cs="Calibri" w:eastAsia="Calibri" w:hAnsi="Calibri"/>
          <w:b w:val="0"/>
          <w:color w:val="222222"/>
          <w:rtl w:val="0"/>
        </w:rPr>
        <w:br w:type="textWrapping"/>
      </w:r>
      <w:r w:rsidDel="00000000" w:rsidR="00000000" w:rsidRPr="00000000">
        <w:rPr>
          <w:rtl w:val="0"/>
        </w:rPr>
      </w:r>
    </w:p>
    <w:p w:rsidR="00000000" w:rsidDel="00000000" w:rsidP="00000000" w:rsidRDefault="00000000" w:rsidRPr="00000000" w14:paraId="00000017">
      <w:pPr>
        <w:shd w:fill="ffffff" w:val="clear"/>
        <w:spacing w:line="240" w:lineRule="auto"/>
        <w:rPr>
          <w:rFonts w:ascii="Arial" w:cs="Arial" w:eastAsia="Arial" w:hAnsi="Arial"/>
          <w:b w:val="0"/>
          <w:color w:val="222222"/>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Arial" w:cs="Arial" w:eastAsia="Arial" w:hAnsi="Arial"/>
          <w:b w:val="0"/>
          <w:color w:val="222222"/>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l" w:customStyle="1">
    <w:name w:val="il"/>
    <w:basedOn w:val="DefaultParagraphFont"/>
    <w:rsid w:val="00DD0263"/>
  </w:style>
  <w:style w:type="character" w:styleId="m-7389374994422201812gmail-msohyperlink" w:customStyle="1">
    <w:name w:val="m_-7389374994422201812gmail-msohyperlink"/>
    <w:basedOn w:val="DefaultParagraphFont"/>
    <w:rsid w:val="00DD0263"/>
  </w:style>
  <w:style w:type="character" w:styleId="Hyperlink">
    <w:name w:val="Hyperlink"/>
    <w:basedOn w:val="DefaultParagraphFont"/>
    <w:uiPriority w:val="99"/>
    <w:unhideWhenUsed w:val="1"/>
    <w:rsid w:val="00DD0263"/>
    <w:rPr>
      <w:color w:val="0000ff"/>
      <w:u w:val="single"/>
    </w:rPr>
  </w:style>
  <w:style w:type="paragraph" w:styleId="m3147076638588373178s3" w:customStyle="1">
    <w:name w:val="m_3147076638588373178s3"/>
    <w:basedOn w:val="Normal"/>
    <w:rsid w:val="00703CB9"/>
    <w:pPr>
      <w:spacing w:after="100" w:afterAutospacing="1" w:before="100" w:beforeAutospacing="1" w:line="240" w:lineRule="auto"/>
    </w:pPr>
    <w:rPr>
      <w:rFonts w:eastAsia="Times New Roman"/>
      <w:b w:val="0"/>
      <w:szCs w:val="24"/>
    </w:rPr>
  </w:style>
  <w:style w:type="character" w:styleId="m3147076638588373178s4" w:customStyle="1">
    <w:name w:val="m_3147076638588373178s4"/>
    <w:basedOn w:val="DefaultParagraphFont"/>
    <w:rsid w:val="00703CB9"/>
  </w:style>
  <w:style w:type="character" w:styleId="m3147076638588373178s10" w:customStyle="1">
    <w:name w:val="m_3147076638588373178s10"/>
    <w:basedOn w:val="DefaultParagraphFont"/>
    <w:rsid w:val="00703CB9"/>
  </w:style>
  <w:style w:type="paragraph" w:styleId="Body" w:customStyle="1">
    <w:name w:val="Body"/>
    <w:rsid w:val="007F5563"/>
    <w:pPr>
      <w:pBdr>
        <w:top w:space="0" w:sz="0" w:val="nil"/>
        <w:left w:space="0" w:sz="0" w:val="nil"/>
        <w:bottom w:space="0" w:sz="0" w:val="nil"/>
        <w:right w:space="0" w:sz="0" w:val="nil"/>
        <w:between w:space="0" w:sz="0" w:val="nil"/>
        <w:bar w:space="0" w:sz="0" w:val="nil"/>
      </w:pBdr>
      <w:spacing w:line="240" w:lineRule="auto"/>
    </w:pPr>
    <w:rPr>
      <w:rFonts w:ascii="Calibri" w:cs="Calibri" w:eastAsia="Calibri" w:hAnsi="Calibri"/>
      <w:b w:val="0"/>
      <w:color w:val="000000"/>
      <w:szCs w:val="24"/>
      <w:u w:color="000000"/>
      <w:bdr w:space="0" w:sz="0" w:val="nil"/>
    </w:rPr>
  </w:style>
  <w:style w:type="paragraph" w:styleId="BalloonText">
    <w:name w:val="Balloon Text"/>
    <w:basedOn w:val="Normal"/>
    <w:link w:val="BalloonTextChar"/>
    <w:uiPriority w:val="99"/>
    <w:semiHidden w:val="1"/>
    <w:unhideWhenUsed w:val="1"/>
    <w:rsid w:val="008F75AA"/>
    <w:pPr>
      <w:spacing w:line="240" w:lineRule="auto"/>
    </w:pPr>
    <w:rPr>
      <w:sz w:val="18"/>
      <w:szCs w:val="18"/>
    </w:rPr>
  </w:style>
  <w:style w:type="character" w:styleId="BalloonTextChar" w:customStyle="1">
    <w:name w:val="Balloon Text Char"/>
    <w:basedOn w:val="DefaultParagraphFont"/>
    <w:link w:val="BalloonText"/>
    <w:uiPriority w:val="99"/>
    <w:semiHidden w:val="1"/>
    <w:rsid w:val="008F75AA"/>
    <w:rPr>
      <w:sz w:val="18"/>
      <w:szCs w:val="18"/>
    </w:rPr>
  </w:style>
  <w:style w:type="character" w:styleId="UnresolvedMention1" w:customStyle="1">
    <w:name w:val="Unresolved Mention1"/>
    <w:basedOn w:val="DefaultParagraphFont"/>
    <w:uiPriority w:val="99"/>
    <w:semiHidden w:val="1"/>
    <w:unhideWhenUsed w:val="1"/>
    <w:rsid w:val="008F75AA"/>
    <w:rPr>
      <w:color w:val="605e5c"/>
      <w:shd w:color="auto" w:fill="e1dfdd" w:val="clear"/>
    </w:rPr>
  </w:style>
  <w:style w:type="paragraph" w:styleId="NormalWeb">
    <w:name w:val="Normal (Web)"/>
    <w:basedOn w:val="Normal"/>
    <w:uiPriority w:val="99"/>
    <w:semiHidden w:val="1"/>
    <w:unhideWhenUsed w:val="1"/>
    <w:rsid w:val="004F4384"/>
    <w:pPr>
      <w:spacing w:after="100" w:afterAutospacing="1" w:before="100" w:beforeAutospacing="1" w:line="240" w:lineRule="auto"/>
    </w:pPr>
    <w:rPr>
      <w:rFonts w:eastAsia="Times New Roman"/>
      <w:b w:val="0"/>
      <w:szCs w:val="24"/>
    </w:rPr>
  </w:style>
  <w:style w:type="character" w:styleId="m7727293479791091443s4" w:customStyle="1">
    <w:name w:val="m_7727293479791091443s4"/>
    <w:basedOn w:val="DefaultParagraphFont"/>
    <w:rsid w:val="00683237"/>
  </w:style>
  <w:style w:type="character" w:styleId="m7727293479791091443s2" w:customStyle="1">
    <w:name w:val="m_7727293479791091443s2"/>
    <w:basedOn w:val="DefaultParagraphFont"/>
    <w:rsid w:val="00683237"/>
  </w:style>
  <w:style w:type="character" w:styleId="UnresolvedMention" w:customStyle="1">
    <w:name w:val="Unresolved Mention"/>
    <w:basedOn w:val="DefaultParagraphFont"/>
    <w:uiPriority w:val="99"/>
    <w:semiHidden w:val="1"/>
    <w:unhideWhenUsed w:val="1"/>
    <w:rsid w:val="009722F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igital-editions.todaymediacustom.com/queens/2024-dining-guide/" TargetMode="External"/><Relationship Id="rId10" Type="http://schemas.openxmlformats.org/officeDocument/2006/relationships/hyperlink" Target="https://www.dropbox.com/scl/fi/pq9dkfx3mxh6rn3uhwz22/2024-Dining-Guide-Cover.png?rlkey=hd4pfvpr3ocaxjjqyzw0xnoyp&amp;dl=0" TargetMode="External"/><Relationship Id="rId13" Type="http://schemas.openxmlformats.org/officeDocument/2006/relationships/hyperlink" Target="https://www.google.com/search?q=queens+chamber+of+commerce&amp;oq=queens+chamber+of+c&amp;gs_lcrp=EgZjaHJvbWUqCggAEAAY4wIYgAQyCggAEAAY4wIYgAQyDQgBEC4YrwEYxwEYgAQyBwgCEAAYgAQyBwgDEAAYgAQyBwgEEAAYgAQyBggFEEUYPDIGCAYQRRg8MgYIBxBFGDzSAQgzMzMyajBqOagCALACAA&amp;sourceid=chrome&amp;ie=UTF-8#" TargetMode="External"/><Relationship Id="rId12" Type="http://schemas.openxmlformats.org/officeDocument/2006/relationships/hyperlink" Target="mailto:llicona@queenschamb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editions.todaymediacustom.com/queens/2024-dining-guide/" TargetMode="External"/><Relationship Id="rId15" Type="http://schemas.openxmlformats.org/officeDocument/2006/relationships/hyperlink" Target="http://www.queenschamber.org" TargetMode="External"/><Relationship Id="rId14"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dOhW0rVmvbBER/UYxZZz+75MQ==">CgMxLjA4AHIhMW1va3B3S1NvS2RyeVpNWXNxVUt2b2lQZjFlbElwaUpR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2019-08-15T15:59:00Z</dcterms:created>
  <dc:creator>PhilandJoanne</dc:creator>
</cp:coreProperties>
</file>