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pPr>
      <w:r w:rsidDel="00000000" w:rsidR="00000000" w:rsidRPr="00000000">
        <w:rPr/>
        <w:drawing>
          <wp:inline distB="19050" distT="19050" distL="19050" distR="19050">
            <wp:extent cx="2571242" cy="85026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71242" cy="8502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Contact: </w:t>
        <w:tab/>
        <w:t xml:space="preserve">Nasreen Hussain</w:t>
      </w:r>
    </w:p>
    <w:p w:rsidR="00000000" w:rsidDel="00000000" w:rsidP="00000000" w:rsidRDefault="00000000" w:rsidRPr="00000000" w14:paraId="00000004">
      <w:pPr>
        <w:widowControl w:val="0"/>
        <w:spacing w:line="240" w:lineRule="auto"/>
        <w:ind w:left="720" w:firstLine="720"/>
        <w:rPr>
          <w:rFonts w:ascii="Cambria" w:cs="Cambria" w:eastAsia="Cambria" w:hAnsi="Cambria"/>
          <w:sz w:val="24"/>
          <w:szCs w:val="24"/>
          <w:highlight w:val="white"/>
        </w:rPr>
      </w:pPr>
      <w:hyperlink r:id="rId8">
        <w:r w:rsidDel="00000000" w:rsidR="00000000" w:rsidRPr="00000000">
          <w:rPr>
            <w:rFonts w:ascii="Cambria" w:cs="Cambria" w:eastAsia="Cambria" w:hAnsi="Cambria"/>
            <w:color w:val="1155cc"/>
            <w:sz w:val="24"/>
            <w:szCs w:val="24"/>
            <w:highlight w:val="white"/>
            <w:u w:val="single"/>
            <w:rtl w:val="0"/>
          </w:rPr>
          <w:t xml:space="preserve">nasreen@anatgerstein.com</w:t>
        </w:r>
      </w:hyperlink>
      <w:r w:rsidDel="00000000" w:rsidR="00000000" w:rsidRPr="00000000">
        <w:rPr>
          <w:rFonts w:ascii="Cambria" w:cs="Cambria" w:eastAsia="Cambria" w:hAnsi="Cambria"/>
          <w:sz w:val="24"/>
          <w:szCs w:val="24"/>
          <w:highlight w:val="white"/>
          <w:rtl w:val="0"/>
        </w:rPr>
        <w:t xml:space="preserve">, 347-853-2980</w:t>
      </w:r>
    </w:p>
    <w:p w:rsidR="00000000" w:rsidDel="00000000" w:rsidP="00000000" w:rsidRDefault="00000000" w:rsidRPr="00000000" w14:paraId="00000005">
      <w:pPr>
        <w:widowControl w:val="0"/>
        <w:spacing w:before="565" w:line="240" w:lineRule="auto"/>
        <w:ind w:left="14" w:firstLine="0"/>
        <w:rPr>
          <w:rFonts w:ascii="Cambria" w:cs="Cambria" w:eastAsia="Cambria" w:hAnsi="Cambria"/>
          <w:sz w:val="24"/>
          <w:szCs w:val="24"/>
        </w:rPr>
      </w:pPr>
      <w:r w:rsidDel="00000000" w:rsidR="00000000" w:rsidRPr="00000000">
        <w:rPr>
          <w:rFonts w:ascii="Cambria" w:cs="Cambria" w:eastAsia="Cambria" w:hAnsi="Cambria"/>
          <w:sz w:val="24"/>
          <w:szCs w:val="24"/>
          <w:highlight w:val="white"/>
          <w:u w:val="single"/>
          <w:rtl w:val="0"/>
        </w:rPr>
        <w:t xml:space="preserve">For Immediate Release</w:t>
      </w:r>
      <w:r w:rsidDel="00000000" w:rsidR="00000000" w:rsidRPr="00000000">
        <w:rPr>
          <w:rFonts w:ascii="Cambria" w:cs="Cambria" w:eastAsia="Cambria" w:hAnsi="Cambria"/>
          <w:sz w:val="24"/>
          <w:szCs w:val="24"/>
          <w:rtl w:val="0"/>
        </w:rPr>
        <w:t xml:space="preserve"> </w:t>
        <w:br w:type="textWrapping"/>
      </w:r>
    </w:p>
    <w:p w:rsidR="00000000" w:rsidDel="00000000" w:rsidP="00000000" w:rsidRDefault="00000000" w:rsidRPr="00000000" w14:paraId="00000006">
      <w:pPr>
        <w:widowControl w:val="0"/>
        <w:spacing w:before="6" w:line="240" w:lineRule="auto"/>
        <w:jc w:val="center"/>
        <w:rPr>
          <w:rFonts w:ascii="Cambria" w:cs="Cambria" w:eastAsia="Cambria" w:hAnsi="Cambria"/>
          <w:b w:val="1"/>
          <w:sz w:val="28"/>
          <w:szCs w:val="28"/>
          <w:highlight w:val="white"/>
        </w:rPr>
      </w:pPr>
      <w:r w:rsidDel="00000000" w:rsidR="00000000" w:rsidRPr="00000000">
        <w:rPr>
          <w:rFonts w:ascii="Cambria" w:cs="Cambria" w:eastAsia="Cambria" w:hAnsi="Cambria"/>
          <w:b w:val="1"/>
          <w:sz w:val="28"/>
          <w:szCs w:val="28"/>
          <w:highlight w:val="white"/>
          <w:rtl w:val="0"/>
        </w:rPr>
        <w:t xml:space="preserve">QUEENS COUNTY’S TOP BUILDING &amp; CONSTRUCTION PROJECTS TO BE</w:t>
      </w:r>
    </w:p>
    <w:p w:rsidR="00000000" w:rsidDel="00000000" w:rsidP="00000000" w:rsidRDefault="00000000" w:rsidRPr="00000000" w14:paraId="00000007">
      <w:pPr>
        <w:widowControl w:val="0"/>
        <w:spacing w:before="6" w:line="240" w:lineRule="auto"/>
        <w:jc w:val="center"/>
        <w:rPr>
          <w:rFonts w:ascii="Cambria" w:cs="Cambria" w:eastAsia="Cambria" w:hAnsi="Cambria"/>
          <w:b w:val="1"/>
          <w:sz w:val="28"/>
          <w:szCs w:val="28"/>
          <w:highlight w:val="white"/>
        </w:rPr>
      </w:pPr>
      <w:r w:rsidDel="00000000" w:rsidR="00000000" w:rsidRPr="00000000">
        <w:rPr>
          <w:rFonts w:ascii="Cambria" w:cs="Cambria" w:eastAsia="Cambria" w:hAnsi="Cambria"/>
          <w:b w:val="1"/>
          <w:sz w:val="28"/>
          <w:szCs w:val="28"/>
          <w:highlight w:val="white"/>
          <w:rtl w:val="0"/>
        </w:rPr>
        <w:t xml:space="preserve">HONORED AT QUEENS CHAMBER OF COMMERCE’S 99th ANNUAL 2025 BUILDING AWARDS GALA</w:t>
      </w:r>
    </w:p>
    <w:p w:rsidR="00000000" w:rsidDel="00000000" w:rsidP="00000000" w:rsidRDefault="00000000" w:rsidRPr="00000000" w14:paraId="00000008">
      <w:pPr>
        <w:widowControl w:val="0"/>
        <w:spacing w:before="336" w:line="240" w:lineRule="auto"/>
        <w:jc w:val="center"/>
        <w:rPr>
          <w:rFonts w:ascii="Cambria" w:cs="Cambria" w:eastAsia="Cambria" w:hAnsi="Cambria"/>
          <w:b w:val="1"/>
          <w:i w:val="1"/>
          <w:sz w:val="26"/>
          <w:szCs w:val="26"/>
        </w:rPr>
      </w:pPr>
      <w:r w:rsidDel="00000000" w:rsidR="00000000" w:rsidRPr="00000000">
        <w:rPr>
          <w:rFonts w:ascii="Cambria" w:cs="Cambria" w:eastAsia="Cambria" w:hAnsi="Cambria"/>
          <w:b w:val="1"/>
          <w:i w:val="1"/>
          <w:sz w:val="26"/>
          <w:szCs w:val="26"/>
          <w:rtl w:val="0"/>
        </w:rPr>
        <w:t xml:space="preserve">Gala to be held on October 16th at The TWA Hotel at John F. Kennedy International Airport</w:t>
      </w:r>
    </w:p>
    <w:p w:rsidR="00000000" w:rsidDel="00000000" w:rsidP="00000000" w:rsidRDefault="00000000" w:rsidRPr="00000000" w14:paraId="00000009">
      <w:pPr>
        <w:widowControl w:val="0"/>
        <w:spacing w:before="336" w:line="240" w:lineRule="auto"/>
        <w:jc w:val="center"/>
        <w:rPr>
          <w:rFonts w:ascii="Cambria" w:cs="Cambria" w:eastAsia="Cambria" w:hAnsi="Cambria"/>
          <w:b w:val="1"/>
          <w:i w:val="1"/>
          <w:sz w:val="24"/>
          <w:szCs w:val="24"/>
        </w:rPr>
      </w:pPr>
      <w:r w:rsidDel="00000000" w:rsidR="00000000" w:rsidRPr="00000000">
        <w:rPr>
          <w:rFonts w:ascii="Cambria" w:cs="Cambria" w:eastAsia="Cambria" w:hAnsi="Cambria"/>
          <w:b w:val="1"/>
          <w:i w:val="1"/>
          <w:sz w:val="26"/>
          <w:szCs w:val="26"/>
          <w:rtl w:val="0"/>
        </w:rPr>
        <w:t xml:space="preserve">For information about tickets and sponsorship, </w:t>
      </w:r>
      <w:hyperlink r:id="rId9">
        <w:r w:rsidDel="00000000" w:rsidR="00000000" w:rsidRPr="00000000">
          <w:rPr>
            <w:rFonts w:ascii="Cambria" w:cs="Cambria" w:eastAsia="Cambria" w:hAnsi="Cambria"/>
            <w:b w:val="1"/>
            <w:i w:val="1"/>
            <w:color w:val="1155cc"/>
            <w:sz w:val="26"/>
            <w:szCs w:val="26"/>
            <w:u w:val="single"/>
            <w:rtl w:val="0"/>
          </w:rPr>
          <w:t xml:space="preserve">click here</w:t>
        </w:r>
      </w:hyperlink>
      <w:r w:rsidDel="00000000" w:rsidR="00000000" w:rsidRPr="00000000">
        <w:rPr>
          <w:rtl w:val="0"/>
        </w:rPr>
      </w:r>
    </w:p>
    <w:p w:rsidR="00000000" w:rsidDel="00000000" w:rsidP="00000000" w:rsidRDefault="00000000" w:rsidRPr="00000000" w14:paraId="0000000A">
      <w:pPr>
        <w:widowControl w:val="0"/>
        <w:spacing w:before="336" w:line="240" w:lineRule="auto"/>
        <w:jc w:val="center"/>
        <w:rPr>
          <w:rFonts w:ascii="Cambria" w:cs="Cambria" w:eastAsia="Cambria" w:hAnsi="Cambria"/>
          <w:b w:val="1"/>
          <w:i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(QUEENS, NY) September 10, 2025—Today, the Queens Chamber of Commerce is proud to announce the exceptional building projects that will be honored at its 2025 Building Awards Gala, which will take place on October 16th at The TWA Hotel at John F. Kennedy International Airport. The event will celebrate excellence in the design, construction, and sustainability of projects across Queens.</w:t>
      </w:r>
    </w:p>
    <w:p w:rsidR="00000000" w:rsidDel="00000000" w:rsidP="00000000" w:rsidRDefault="00000000" w:rsidRPr="00000000" w14:paraId="0000000C">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Queens Chamber of Commerce has proudly hosted its prestigious Building Awards since 1926. Now celebrating the 99th anniversary, this gala continues to honor projects that not only shape the architectural landscape but also drive the economic vitality of the borough. Through these awards, we celebrate the vision and innovation that ensure Queens remains a vibrant, sustainable, and livable community for generations to come.</w:t>
      </w:r>
    </w:p>
    <w:p w:rsidR="00000000" w:rsidDel="00000000" w:rsidP="00000000" w:rsidRDefault="00000000" w:rsidRPr="00000000" w14:paraId="0000000E">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“Queens continues to grow and thrive because of the outstanding contributions of our real estate, architecture, and construction communities,” said </w:t>
      </w:r>
      <w:r w:rsidDel="00000000" w:rsidR="00000000" w:rsidRPr="00000000">
        <w:rPr>
          <w:rFonts w:ascii="Cambria" w:cs="Cambria" w:eastAsia="Cambria" w:hAnsi="Cambria"/>
          <w:b w:val="1"/>
          <w:sz w:val="24"/>
          <w:szCs w:val="24"/>
          <w:rtl w:val="0"/>
        </w:rPr>
        <w:t xml:space="preserve">Tom Grech, President and CEO of the Queens Chamber of Commerce</w:t>
      </w:r>
      <w:r w:rsidDel="00000000" w:rsidR="00000000" w:rsidRPr="00000000">
        <w:rPr>
          <w:rFonts w:ascii="Cambria" w:cs="Cambria" w:eastAsia="Cambria" w:hAnsi="Cambria"/>
          <w:sz w:val="24"/>
          <w:szCs w:val="24"/>
          <w:rtl w:val="0"/>
        </w:rPr>
        <w:t xml:space="preserve">. “At the 2025 Building Awards Gala, we are proud to recognize the professionals shaping our borough’s future. We look forward to coming together on October 16th at The TWA Hotel—an iconic Queens landmark—for an evening of celebration, connection, and recognition.”</w:t>
      </w:r>
    </w:p>
    <w:p w:rsidR="00000000" w:rsidDel="00000000" w:rsidP="00000000" w:rsidRDefault="00000000" w:rsidRPr="00000000" w14:paraId="00000010">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1">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If you are interested in purchasing tickets or would like to learn about sponsorship opportunities, you can find out more on the Queens Chamber of Commerce’s </w:t>
      </w:r>
      <w:hyperlink r:id="rId10">
        <w:r w:rsidDel="00000000" w:rsidR="00000000" w:rsidRPr="00000000">
          <w:rPr>
            <w:rFonts w:ascii="Cambria" w:cs="Cambria" w:eastAsia="Cambria" w:hAnsi="Cambria"/>
            <w:color w:val="1155cc"/>
            <w:sz w:val="24"/>
            <w:szCs w:val="24"/>
            <w:u w:val="single"/>
            <w:rtl w:val="0"/>
          </w:rPr>
          <w:t xml:space="preserve">website</w:t>
        </w:r>
      </w:hyperlink>
      <w:r w:rsidDel="00000000" w:rsidR="00000000" w:rsidRPr="00000000">
        <w:rPr>
          <w:rFonts w:ascii="Cambria" w:cs="Cambria" w:eastAsia="Cambria" w:hAnsi="Cambria"/>
          <w:sz w:val="24"/>
          <w:szCs w:val="24"/>
          <w:rtl w:val="0"/>
        </w:rPr>
        <w:t xml:space="preserve"> or email Rae-Anna Persad at </w:t>
      </w:r>
      <w:hyperlink r:id="rId11">
        <w:r w:rsidDel="00000000" w:rsidR="00000000" w:rsidRPr="00000000">
          <w:rPr>
            <w:rFonts w:ascii="Cambria" w:cs="Cambria" w:eastAsia="Cambria" w:hAnsi="Cambria"/>
            <w:color w:val="1155cc"/>
            <w:sz w:val="24"/>
            <w:szCs w:val="24"/>
            <w:u w:val="single"/>
            <w:rtl w:val="0"/>
          </w:rPr>
          <w:t xml:space="preserve">rpersad@queenschamber.org</w:t>
        </w:r>
      </w:hyperlink>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2">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spacing w:line="240" w:lineRule="auto"/>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The winning building projects being recognized in 2025 are:</w:t>
      </w:r>
      <w:r w:rsidDel="00000000" w:rsidR="00000000" w:rsidRPr="00000000">
        <w:rPr>
          <w:rFonts w:ascii="Cambria" w:cs="Cambria" w:eastAsia="Cambria" w:hAnsi="Cambria"/>
          <w:i w:val="1"/>
          <w:sz w:val="24"/>
          <w:szCs w:val="24"/>
          <w:rtl w:val="0"/>
        </w:rPr>
        <w:br w:type="textWrapping"/>
      </w:r>
    </w:p>
    <w:p w:rsidR="00000000" w:rsidDel="00000000" w:rsidP="00000000" w:rsidRDefault="00000000" w:rsidRPr="00000000" w14:paraId="00000014">
      <w:pPr>
        <w:spacing w:after="160" w:line="240" w:lineRule="auto"/>
        <w:jc w:val="left"/>
        <w:rPr>
          <w:rFonts w:ascii="Cambria" w:cs="Cambria" w:eastAsia="Cambria" w:hAnsi="Cambria"/>
          <w:b w:val="1"/>
          <w:i w:val="1"/>
          <w:sz w:val="24"/>
          <w:szCs w:val="24"/>
          <w:u w:val="single"/>
        </w:rPr>
      </w:pPr>
      <w:r w:rsidDel="00000000" w:rsidR="00000000" w:rsidRPr="00000000">
        <w:rPr>
          <w:rFonts w:ascii="Cambria" w:cs="Cambria" w:eastAsia="Cambria" w:hAnsi="Cambria"/>
          <w:b w:val="1"/>
          <w:i w:val="1"/>
          <w:sz w:val="24"/>
          <w:szCs w:val="24"/>
          <w:u w:val="single"/>
          <w:rtl w:val="0"/>
        </w:rPr>
        <w:t xml:space="preserve">NEW CONSTRUCTION</w:t>
      </w:r>
    </w:p>
    <w:p w:rsidR="00000000" w:rsidDel="00000000" w:rsidP="00000000" w:rsidRDefault="00000000" w:rsidRPr="00000000" w14:paraId="00000015">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16">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Office Buildings</w:t>
      </w:r>
    </w:p>
    <w:p w:rsidR="00000000" w:rsidDel="00000000" w:rsidP="00000000" w:rsidRDefault="00000000" w:rsidRPr="00000000" w14:paraId="0000001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Maspeth Federal Savings Tech Center</w:t>
      </w:r>
    </w:p>
    <w:p w:rsidR="00000000" w:rsidDel="00000000" w:rsidP="00000000" w:rsidRDefault="00000000" w:rsidRPr="00000000" w14:paraId="0000001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Architect: MJM+A Architect</w:t>
      </w:r>
    </w:p>
    <w:p w:rsidR="00000000" w:rsidDel="00000000" w:rsidP="00000000" w:rsidRDefault="00000000" w:rsidRPr="00000000" w14:paraId="0000001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Builder: H.M Hughes Co., Inc.</w:t>
      </w:r>
    </w:p>
    <w:p w:rsidR="00000000" w:rsidDel="00000000" w:rsidP="00000000" w:rsidRDefault="00000000" w:rsidRPr="00000000" w14:paraId="0000001A">
      <w:pPr>
        <w:spacing w:line="240" w:lineRule="auto"/>
        <w:rPr>
          <w:rFonts w:ascii="Cambria" w:cs="Cambria" w:eastAsia="Cambria" w:hAnsi="Cambria"/>
          <w:sz w:val="24"/>
          <w:szCs w:val="24"/>
        </w:rPr>
      </w:pPr>
      <w:r w:rsidDel="00000000" w:rsidR="00000000" w:rsidRPr="00000000">
        <w:rPr>
          <w:rFonts w:ascii="Cambria" w:cs="Cambria" w:eastAsia="Cambria" w:hAnsi="Cambria"/>
          <w:color w:val="222222"/>
          <w:sz w:val="24"/>
          <w:szCs w:val="24"/>
          <w:rtl w:val="0"/>
        </w:rPr>
        <w:t xml:space="preserve">Designer: Design Lab Group, LLC</w:t>
      </w:r>
      <w:r w:rsidDel="00000000" w:rsidR="00000000" w:rsidRPr="00000000">
        <w:rPr>
          <w:rtl w:val="0"/>
        </w:rPr>
      </w:r>
    </w:p>
    <w:p w:rsidR="00000000" w:rsidDel="00000000" w:rsidP="00000000" w:rsidRDefault="00000000" w:rsidRPr="00000000" w14:paraId="0000001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C">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Public Buildings</w:t>
      </w:r>
    </w:p>
    <w:p w:rsidR="00000000" w:rsidDel="00000000" w:rsidP="00000000" w:rsidRDefault="00000000" w:rsidRPr="00000000" w14:paraId="0000001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Queens Public Library - Far Rockaway Branch</w:t>
      </w:r>
    </w:p>
    <w:p w:rsidR="00000000" w:rsidDel="00000000" w:rsidP="00000000" w:rsidRDefault="00000000" w:rsidRPr="00000000" w14:paraId="0000001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Architect: Snohetta</w:t>
      </w:r>
    </w:p>
    <w:p w:rsidR="00000000" w:rsidDel="00000000" w:rsidP="00000000" w:rsidRDefault="00000000" w:rsidRPr="00000000" w14:paraId="0000001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Builder: EW Howell Construction Group</w:t>
      </w:r>
    </w:p>
    <w:p w:rsidR="00000000" w:rsidDel="00000000" w:rsidP="00000000" w:rsidRDefault="00000000" w:rsidRPr="00000000" w14:paraId="0000002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21">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Residential (Multi-Family)</w:t>
      </w:r>
    </w:p>
    <w:p w:rsidR="00000000" w:rsidDel="00000000" w:rsidP="00000000" w:rsidRDefault="00000000" w:rsidRPr="00000000" w14:paraId="0000002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Malt Drive (Residential Project &amp; Park) </w:t>
      </w:r>
    </w:p>
    <w:p w:rsidR="00000000" w:rsidDel="00000000" w:rsidP="00000000" w:rsidRDefault="00000000" w:rsidRPr="00000000" w14:paraId="0000002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Architect: SLCE Architects</w:t>
      </w:r>
    </w:p>
    <w:p w:rsidR="00000000" w:rsidDel="00000000" w:rsidP="00000000" w:rsidRDefault="00000000" w:rsidRPr="00000000" w14:paraId="00000024">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Builder: Bud North GC LLC and Bud South GC LLC, </w:t>
      </w:r>
      <w:r w:rsidDel="00000000" w:rsidR="00000000" w:rsidRPr="00000000">
        <w:rPr>
          <w:rFonts w:ascii="Cambria" w:cs="Cambria" w:eastAsia="Cambria" w:hAnsi="Cambria"/>
          <w:color w:val="222222"/>
          <w:sz w:val="24"/>
          <w:szCs w:val="24"/>
          <w:rtl w:val="0"/>
        </w:rPr>
        <w:t xml:space="preserve">managed by TF Cornerstone</w:t>
      </w:r>
      <w:r w:rsidDel="00000000" w:rsidR="00000000" w:rsidRPr="00000000">
        <w:rPr>
          <w:rtl w:val="0"/>
        </w:rPr>
      </w:r>
    </w:p>
    <w:p w:rsidR="00000000" w:rsidDel="00000000" w:rsidP="00000000" w:rsidRDefault="00000000" w:rsidRPr="00000000" w14:paraId="00000025">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26">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Mixed Use (Residential/Commercial/Industrial) </w:t>
      </w:r>
    </w:p>
    <w:p w:rsidR="00000000" w:rsidDel="00000000" w:rsidP="00000000" w:rsidRDefault="00000000" w:rsidRPr="00000000" w14:paraId="0000002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NuSun Tower</w:t>
        <w:br w:type="textWrapping"/>
        <w:t xml:space="preserve">Architect: FXCollaborative Architects</w:t>
        <w:br w:type="textWrapping"/>
        <w:t xml:space="preserve">Builder: Sunlight Development</w:t>
      </w:r>
    </w:p>
    <w:p w:rsidR="00000000" w:rsidDel="00000000" w:rsidP="00000000" w:rsidRDefault="00000000" w:rsidRPr="00000000" w14:paraId="00000028">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29">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Commercial</w:t>
      </w:r>
    </w:p>
    <w:p w:rsidR="00000000" w:rsidDel="00000000" w:rsidP="00000000" w:rsidRDefault="00000000" w:rsidRPr="00000000" w14:paraId="0000002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Borden Complex</w:t>
        <w:br w:type="textWrapping"/>
        <w:t xml:space="preserve">Architect: KSS Architects, LLP</w:t>
        <w:br w:type="textWrapping"/>
        <w:t xml:space="preserve">Builder: March Construction</w:t>
      </w:r>
    </w:p>
    <w:p w:rsidR="00000000" w:rsidDel="00000000" w:rsidP="00000000" w:rsidRDefault="00000000" w:rsidRPr="00000000" w14:paraId="0000002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2C">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Industrial</w:t>
      </w:r>
    </w:p>
    <w:p w:rsidR="00000000" w:rsidDel="00000000" w:rsidP="00000000" w:rsidRDefault="00000000" w:rsidRPr="00000000" w14:paraId="0000002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JFK Modern Air Cargo Facility</w:t>
        <w:br w:type="textWrapping"/>
      </w:r>
      <w:r w:rsidDel="00000000" w:rsidR="00000000" w:rsidRPr="00000000">
        <w:rPr>
          <w:rFonts w:ascii="Cambria" w:cs="Cambria" w:eastAsia="Cambria" w:hAnsi="Cambria"/>
          <w:sz w:val="24"/>
          <w:szCs w:val="24"/>
          <w:rtl w:val="0"/>
        </w:rPr>
        <w:t xml:space="preserve">Airport Operator: The Port Authority of New York and New Jersey</w:t>
      </w:r>
    </w:p>
    <w:p w:rsidR="00000000" w:rsidDel="00000000" w:rsidP="00000000" w:rsidRDefault="00000000" w:rsidRPr="00000000" w14:paraId="0000002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Facility Developer: Realterm</w:t>
      </w:r>
    </w:p>
    <w:p w:rsidR="00000000" w:rsidDel="00000000" w:rsidP="00000000" w:rsidRDefault="00000000" w:rsidRPr="00000000" w14:paraId="0000002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Builder: VRH Construction</w:t>
      </w:r>
    </w:p>
    <w:p w:rsidR="00000000" w:rsidDel="00000000" w:rsidP="00000000" w:rsidRDefault="00000000" w:rsidRPr="00000000" w14:paraId="0000003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Facility Tenant: WFS</w:t>
      </w:r>
    </w:p>
    <w:p w:rsidR="00000000" w:rsidDel="00000000" w:rsidP="00000000" w:rsidRDefault="00000000" w:rsidRPr="00000000" w14:paraId="00000031">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Architect: KSS Architects</w:t>
      </w:r>
      <w:r w:rsidDel="00000000" w:rsidR="00000000" w:rsidRPr="00000000">
        <w:rPr>
          <w:rtl w:val="0"/>
        </w:rPr>
      </w:r>
    </w:p>
    <w:p w:rsidR="00000000" w:rsidDel="00000000" w:rsidP="00000000" w:rsidRDefault="00000000" w:rsidRPr="00000000" w14:paraId="0000003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33">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Hotels &amp; Motels</w:t>
      </w:r>
    </w:p>
    <w:p w:rsidR="00000000" w:rsidDel="00000000" w:rsidP="00000000" w:rsidRDefault="00000000" w:rsidRPr="00000000" w14:paraId="00000034">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Westin Flushing LaGuardia Airport</w:t>
        <w:br w:type="textWrapping"/>
        <w:t xml:space="preserve">Architect: Raymond Chan Architecture P.C.</w:t>
      </w:r>
    </w:p>
    <w:p w:rsidR="00000000" w:rsidDel="00000000" w:rsidP="00000000" w:rsidRDefault="00000000" w:rsidRPr="00000000" w14:paraId="00000035">
      <w:pPr>
        <w:spacing w:line="240" w:lineRule="auto"/>
        <w:rPr>
          <w:rFonts w:ascii="Cambria" w:cs="Cambria" w:eastAsia="Cambria" w:hAnsi="Cambria"/>
          <w:sz w:val="24"/>
          <w:szCs w:val="24"/>
        </w:rPr>
      </w:pPr>
      <w:r w:rsidDel="00000000" w:rsidR="00000000" w:rsidRPr="00000000">
        <w:rPr>
          <w:rFonts w:ascii="Cambria" w:cs="Cambria" w:eastAsia="Cambria" w:hAnsi="Cambria"/>
          <w:color w:val="222222"/>
          <w:sz w:val="24"/>
          <w:szCs w:val="24"/>
          <w:rtl w:val="0"/>
        </w:rPr>
        <w:t xml:space="preserve">Builder: Century Development Group</w:t>
      </w:r>
      <w:r w:rsidDel="00000000" w:rsidR="00000000" w:rsidRPr="00000000">
        <w:rPr>
          <w:rFonts w:ascii="Cambria" w:cs="Cambria" w:eastAsia="Cambria" w:hAnsi="Cambria"/>
          <w:sz w:val="24"/>
          <w:szCs w:val="24"/>
          <w:rtl w:val="0"/>
        </w:rPr>
        <w:br w:type="textWrapping"/>
      </w:r>
    </w:p>
    <w:p w:rsidR="00000000" w:rsidDel="00000000" w:rsidP="00000000" w:rsidRDefault="00000000" w:rsidRPr="00000000" w14:paraId="00000036">
      <w:pPr>
        <w:spacing w:after="160" w:line="240" w:lineRule="auto"/>
        <w:jc w:val="left"/>
        <w:rPr>
          <w:rFonts w:ascii="Cambria" w:cs="Cambria" w:eastAsia="Cambria" w:hAnsi="Cambria"/>
          <w:sz w:val="24"/>
          <w:szCs w:val="24"/>
        </w:rPr>
      </w:pPr>
      <w:r w:rsidDel="00000000" w:rsidR="00000000" w:rsidRPr="00000000">
        <w:rPr>
          <w:rFonts w:ascii="Cambria" w:cs="Cambria" w:eastAsia="Cambria" w:hAnsi="Cambria"/>
          <w:b w:val="1"/>
          <w:i w:val="1"/>
          <w:sz w:val="24"/>
          <w:szCs w:val="24"/>
          <w:u w:val="single"/>
          <w:rtl w:val="0"/>
        </w:rPr>
        <w:t xml:space="preserve">PUBLIC WORK INFRASTRUCTURE &amp; CIVIL PROJECTS</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37">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Public Buildings</w:t>
      </w:r>
    </w:p>
    <w:p w:rsidR="00000000" w:rsidDel="00000000" w:rsidP="00000000" w:rsidRDefault="00000000" w:rsidRPr="00000000" w14:paraId="0000003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116 Precinct Station House</w:t>
        <w:br w:type="textWrapping"/>
        <w:t xml:space="preserve">Architect: Dattner Architects </w:t>
        <w:br w:type="textWrapping"/>
        <w:t xml:space="preserve">Builder: Citnalta</w:t>
      </w:r>
    </w:p>
    <w:p w:rsidR="00000000" w:rsidDel="00000000" w:rsidP="00000000" w:rsidRDefault="00000000" w:rsidRPr="00000000" w14:paraId="0000003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Client: NYC Department of Design and Construction</w:t>
      </w:r>
    </w:p>
    <w:p w:rsidR="00000000" w:rsidDel="00000000" w:rsidP="00000000" w:rsidRDefault="00000000" w:rsidRPr="00000000" w14:paraId="0000003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3B">
      <w:pPr>
        <w:spacing w:after="160" w:line="240" w:lineRule="auto"/>
        <w:rPr>
          <w:rFonts w:ascii="Cambria" w:cs="Cambria" w:eastAsia="Cambria" w:hAnsi="Cambria"/>
          <w:b w:val="1"/>
          <w:i w:val="1"/>
          <w:sz w:val="24"/>
          <w:szCs w:val="24"/>
          <w:u w:val="single"/>
        </w:rPr>
      </w:pPr>
      <w:r w:rsidDel="00000000" w:rsidR="00000000" w:rsidRPr="00000000">
        <w:rPr>
          <w:rFonts w:ascii="Cambria" w:cs="Cambria" w:eastAsia="Cambria" w:hAnsi="Cambria"/>
          <w:b w:val="1"/>
          <w:i w:val="1"/>
          <w:sz w:val="24"/>
          <w:szCs w:val="24"/>
          <w:u w:val="single"/>
          <w:rtl w:val="0"/>
        </w:rPr>
        <w:t xml:space="preserve">REHABILITATION, ALTERATION OR ADDITION</w:t>
      </w:r>
    </w:p>
    <w:p w:rsidR="00000000" w:rsidDel="00000000" w:rsidP="00000000" w:rsidRDefault="00000000" w:rsidRPr="00000000" w14:paraId="0000003C">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Commercial</w:t>
      </w:r>
    </w:p>
    <w:p w:rsidR="00000000" w:rsidDel="00000000" w:rsidP="00000000" w:rsidRDefault="00000000" w:rsidRPr="00000000" w14:paraId="0000003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Northern Parc</w:t>
      </w:r>
    </w:p>
    <w:p w:rsidR="00000000" w:rsidDel="00000000" w:rsidP="00000000" w:rsidRDefault="00000000" w:rsidRPr="00000000" w14:paraId="0000003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Architect: Design Group In</w:t>
      </w:r>
    </w:p>
    <w:p w:rsidR="00000000" w:rsidDel="00000000" w:rsidP="00000000" w:rsidRDefault="00000000" w:rsidRPr="00000000" w14:paraId="0000003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Builder: Nextcom Construction Inc + SD 90</w:t>
      </w:r>
    </w:p>
    <w:p w:rsidR="00000000" w:rsidDel="00000000" w:rsidP="00000000" w:rsidRDefault="00000000" w:rsidRPr="00000000" w14:paraId="00000040">
      <w:pPr>
        <w:spacing w:line="240" w:lineRule="auto"/>
        <w:rPr>
          <w:rFonts w:ascii="Cambria" w:cs="Cambria" w:eastAsia="Cambria" w:hAnsi="Cambria"/>
          <w:b w:val="1"/>
          <w:sz w:val="24"/>
          <w:szCs w:val="24"/>
        </w:rPr>
      </w:pPr>
      <w:r w:rsidDel="00000000" w:rsidR="00000000" w:rsidRPr="00000000">
        <w:rPr>
          <w:rFonts w:ascii="Cambria" w:cs="Cambria" w:eastAsia="Cambria" w:hAnsi="Cambria"/>
          <w:sz w:val="24"/>
          <w:szCs w:val="24"/>
          <w:rtl w:val="0"/>
        </w:rPr>
        <w:br w:type="textWrapping"/>
      </w:r>
      <w:r w:rsidDel="00000000" w:rsidR="00000000" w:rsidRPr="00000000">
        <w:rPr>
          <w:rFonts w:ascii="Cambria" w:cs="Cambria" w:eastAsia="Cambria" w:hAnsi="Cambria"/>
          <w:b w:val="1"/>
          <w:sz w:val="24"/>
          <w:szCs w:val="24"/>
          <w:rtl w:val="0"/>
        </w:rPr>
        <w:t xml:space="preserve">Schools &amp; Colleges</w:t>
      </w:r>
    </w:p>
    <w:p w:rsidR="00000000" w:rsidDel="00000000" w:rsidP="00000000" w:rsidRDefault="00000000" w:rsidRPr="00000000" w14:paraId="00000041">
      <w:pPr>
        <w:spacing w:line="240" w:lineRule="auto"/>
        <w:rPr>
          <w:rFonts w:ascii="Cambria" w:cs="Cambria" w:eastAsia="Cambria" w:hAnsi="Cambria"/>
          <w:color w:val="222222"/>
          <w:sz w:val="24"/>
          <w:szCs w:val="24"/>
        </w:rPr>
      </w:pPr>
      <w:r w:rsidDel="00000000" w:rsidR="00000000" w:rsidRPr="00000000">
        <w:rPr>
          <w:rFonts w:ascii="Cambria" w:cs="Cambria" w:eastAsia="Cambria" w:hAnsi="Cambria"/>
          <w:color w:val="222222"/>
          <w:sz w:val="24"/>
          <w:szCs w:val="24"/>
          <w:rtl w:val="0"/>
        </w:rPr>
        <w:t xml:space="preserve">P.S./M.S. 43</w:t>
      </w:r>
    </w:p>
    <w:p w:rsidR="00000000" w:rsidDel="00000000" w:rsidP="00000000" w:rsidRDefault="00000000" w:rsidRPr="00000000" w14:paraId="00000042">
      <w:pPr>
        <w:spacing w:line="240" w:lineRule="auto"/>
        <w:rPr>
          <w:rFonts w:ascii="Cambria" w:cs="Cambria" w:eastAsia="Cambria" w:hAnsi="Cambria"/>
          <w:color w:val="222222"/>
          <w:sz w:val="24"/>
          <w:szCs w:val="24"/>
        </w:rPr>
      </w:pPr>
      <w:r w:rsidDel="00000000" w:rsidR="00000000" w:rsidRPr="00000000">
        <w:rPr>
          <w:rFonts w:ascii="Cambria" w:cs="Cambria" w:eastAsia="Cambria" w:hAnsi="Cambria"/>
          <w:color w:val="222222"/>
          <w:sz w:val="24"/>
          <w:szCs w:val="24"/>
          <w:rtl w:val="0"/>
        </w:rPr>
        <w:t xml:space="preserve">The School "By-the-Sea"</w:t>
      </w:r>
    </w:p>
    <w:p w:rsidR="00000000" w:rsidDel="00000000" w:rsidP="00000000" w:rsidRDefault="00000000" w:rsidRPr="00000000" w14:paraId="00000043">
      <w:pPr>
        <w:spacing w:line="240" w:lineRule="auto"/>
        <w:rPr>
          <w:rFonts w:ascii="Cambria" w:cs="Cambria" w:eastAsia="Cambria" w:hAnsi="Cambria"/>
          <w:sz w:val="24"/>
          <w:szCs w:val="24"/>
        </w:rPr>
      </w:pPr>
      <w:r w:rsidDel="00000000" w:rsidR="00000000" w:rsidRPr="00000000">
        <w:rPr>
          <w:rFonts w:ascii="Cambria" w:cs="Cambria" w:eastAsia="Cambria" w:hAnsi="Cambria"/>
          <w:color w:val="222222"/>
          <w:sz w:val="24"/>
          <w:szCs w:val="24"/>
          <w:rtl w:val="0"/>
        </w:rPr>
        <w:t xml:space="preserve">Architect: Velocity Architecture &amp; Engineering Group, D. P. C. / A Company of BRAVO Group</w:t>
      </w:r>
      <w:r w:rsidDel="00000000" w:rsidR="00000000" w:rsidRPr="00000000">
        <w:rPr>
          <w:rtl w:val="0"/>
        </w:rPr>
      </w:r>
    </w:p>
    <w:p w:rsidR="00000000" w:rsidDel="00000000" w:rsidP="00000000" w:rsidRDefault="00000000" w:rsidRPr="00000000" w14:paraId="00000044">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Builder: RSN Construction Co. Inc.</w:t>
      </w:r>
    </w:p>
    <w:p w:rsidR="00000000" w:rsidDel="00000000" w:rsidP="00000000" w:rsidRDefault="00000000" w:rsidRPr="00000000" w14:paraId="00000045">
      <w:pPr>
        <w:widowControl w:val="0"/>
        <w:spacing w:before="26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About the Queens Chamber of Commerce: </w:t>
      </w:r>
    </w:p>
    <w:p w:rsidR="00000000" w:rsidDel="00000000" w:rsidP="00000000" w:rsidRDefault="00000000" w:rsidRPr="00000000" w14:paraId="00000046">
      <w:pPr>
        <w:widowControl w:val="0"/>
        <w:shd w:fill="ffffff" w:val="clear"/>
        <w:spacing w:after="16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w:t>
      </w:r>
      <w:hyperlink r:id="rId12">
        <w:r w:rsidDel="00000000" w:rsidR="00000000" w:rsidRPr="00000000">
          <w:rPr>
            <w:rFonts w:ascii="Cambria" w:cs="Cambria" w:eastAsia="Cambria" w:hAnsi="Cambria"/>
            <w:color w:val="0563c1"/>
            <w:sz w:val="24"/>
            <w:szCs w:val="24"/>
            <w:rtl w:val="0"/>
          </w:rPr>
          <w:t xml:space="preserve"> </w:t>
        </w:r>
      </w:hyperlink>
      <w:hyperlink r:id="rId13">
        <w:r w:rsidDel="00000000" w:rsidR="00000000" w:rsidRPr="00000000">
          <w:rPr>
            <w:rFonts w:ascii="Cambria" w:cs="Cambria" w:eastAsia="Cambria" w:hAnsi="Cambria"/>
            <w:color w:val="1155cc"/>
            <w:sz w:val="24"/>
            <w:szCs w:val="24"/>
            <w:rtl w:val="0"/>
          </w:rPr>
          <w:t xml:space="preserve">www.queenschamber.org</w:t>
        </w:r>
      </w:hyperlink>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47">
      <w:pPr>
        <w:widowControl w:val="0"/>
        <w:shd w:fill="ffffff" w:val="clear"/>
        <w:spacing w:after="160"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48">
      <w:pPr>
        <w:widowControl w:val="0"/>
        <w:shd w:fill="ffffff" w:val="clear"/>
        <w:spacing w:after="160" w:line="240" w:lineRule="auto"/>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rpersad@queenschamber.org" TargetMode="External"/><Relationship Id="rId10" Type="http://schemas.openxmlformats.org/officeDocument/2006/relationships/hyperlink" Target="https://www.queenschamber.org" TargetMode="External"/><Relationship Id="rId13" Type="http://schemas.openxmlformats.org/officeDocument/2006/relationships/hyperlink" Target="http://www.queenschamber.org" TargetMode="External"/><Relationship Id="rId12" Type="http://schemas.openxmlformats.org/officeDocument/2006/relationships/hyperlink" Target="http://www.queenschamber.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queenschamber.glueup.com/event/2025-building-awards-gala-151777/"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nasreen@anatgerste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J5LPA7+xCe62SzaiNNAdyA2tCw==">CgMxLjA4AHIhMUY0RE03aXByWWFFLVhFMVhoRzNKVXhubjZLTUZZQlNa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2022-09-29T13:45:00Z</dcterms:created>
  <dc:creator>Thomas Grech</dc:creator>
</cp:coreProperties>
</file>